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DC" w:rsidRPr="00C34510" w:rsidRDefault="009520B8">
      <w:pPr>
        <w:rPr>
          <w:sz w:val="24"/>
          <w:szCs w:val="24"/>
        </w:rPr>
      </w:pPr>
      <w:r w:rsidRPr="00C34510">
        <w:rPr>
          <w:b/>
          <w:sz w:val="24"/>
          <w:szCs w:val="24"/>
          <w:u w:val="single"/>
        </w:rPr>
        <w:t>IL VALORE DEI PROGRAMMI UNIVERSITARI NORD AMERICANI IN ITALIA: RIASSUNTO DEI DATI PRINCIPALI</w:t>
      </w:r>
    </w:p>
    <w:p w:rsidR="009520B8" w:rsidRPr="00C34510" w:rsidRDefault="009520B8">
      <w:pPr>
        <w:rPr>
          <w:sz w:val="24"/>
          <w:szCs w:val="24"/>
        </w:rPr>
      </w:pPr>
    </w:p>
    <w:p w:rsidR="009520B8" w:rsidRPr="00C34510" w:rsidRDefault="009520B8">
      <w:pPr>
        <w:rPr>
          <w:sz w:val="24"/>
          <w:szCs w:val="24"/>
        </w:rPr>
      </w:pPr>
      <w:r w:rsidRPr="00C34510">
        <w:rPr>
          <w:sz w:val="24"/>
          <w:szCs w:val="24"/>
          <w:u w:val="single"/>
        </w:rPr>
        <w:t>Al giugno 2015</w:t>
      </w:r>
      <w:r w:rsidRPr="00C34510">
        <w:rPr>
          <w:sz w:val="24"/>
          <w:szCs w:val="24"/>
        </w:rPr>
        <w:t xml:space="preserve"> le Università ed i </w:t>
      </w:r>
      <w:proofErr w:type="spellStart"/>
      <w:r w:rsidRPr="00C34510">
        <w:rPr>
          <w:sz w:val="24"/>
          <w:szCs w:val="24"/>
        </w:rPr>
        <w:t>Colleges</w:t>
      </w:r>
      <w:proofErr w:type="spellEnd"/>
      <w:r w:rsidRPr="00C34510">
        <w:rPr>
          <w:sz w:val="24"/>
          <w:szCs w:val="24"/>
        </w:rPr>
        <w:t xml:space="preserve"> nordamericani (USA e Canada, oltre a due provenienti dall’Australia) che hanno istituito una </w:t>
      </w:r>
      <w:r w:rsidRPr="00C34510">
        <w:rPr>
          <w:sz w:val="24"/>
          <w:szCs w:val="24"/>
          <w:u w:val="single"/>
        </w:rPr>
        <w:t>stabile presenza accademica in</w:t>
      </w:r>
      <w:r w:rsidRPr="00C34510">
        <w:rPr>
          <w:sz w:val="24"/>
          <w:szCs w:val="24"/>
        </w:rPr>
        <w:t xml:space="preserve"> </w:t>
      </w:r>
      <w:r w:rsidRPr="00C34510">
        <w:rPr>
          <w:sz w:val="24"/>
          <w:szCs w:val="24"/>
          <w:u w:val="single"/>
        </w:rPr>
        <w:t>Italia</w:t>
      </w:r>
      <w:r w:rsidRPr="00C34510">
        <w:rPr>
          <w:sz w:val="24"/>
          <w:szCs w:val="24"/>
        </w:rPr>
        <w:t xml:space="preserve"> (“filiazione”, nella terminologia della legge 4/1999) </w:t>
      </w:r>
      <w:r w:rsidRPr="00C34510">
        <w:rPr>
          <w:sz w:val="24"/>
          <w:szCs w:val="24"/>
          <w:u w:val="single"/>
        </w:rPr>
        <w:t xml:space="preserve">sono 150, </w:t>
      </w:r>
      <w:r w:rsidRPr="00C34510">
        <w:rPr>
          <w:sz w:val="24"/>
          <w:szCs w:val="24"/>
        </w:rPr>
        <w:t>tutte appartenenti all’</w:t>
      </w:r>
      <w:proofErr w:type="spellStart"/>
      <w:r w:rsidRPr="00C34510">
        <w:rPr>
          <w:sz w:val="24"/>
          <w:szCs w:val="24"/>
        </w:rPr>
        <w:t>Association</w:t>
      </w:r>
      <w:proofErr w:type="spellEnd"/>
      <w:r w:rsidRPr="00C34510">
        <w:rPr>
          <w:sz w:val="24"/>
          <w:szCs w:val="24"/>
        </w:rPr>
        <w:t xml:space="preserve"> </w:t>
      </w:r>
      <w:proofErr w:type="spellStart"/>
      <w:r w:rsidRPr="00C34510">
        <w:rPr>
          <w:sz w:val="24"/>
          <w:szCs w:val="24"/>
        </w:rPr>
        <w:t>of</w:t>
      </w:r>
      <w:proofErr w:type="spellEnd"/>
      <w:r w:rsidRPr="00C34510">
        <w:rPr>
          <w:sz w:val="24"/>
          <w:szCs w:val="24"/>
        </w:rPr>
        <w:t xml:space="preserve"> American College and </w:t>
      </w:r>
      <w:proofErr w:type="spellStart"/>
      <w:r w:rsidRPr="00C34510">
        <w:rPr>
          <w:sz w:val="24"/>
          <w:szCs w:val="24"/>
        </w:rPr>
        <w:t>University</w:t>
      </w:r>
      <w:proofErr w:type="spellEnd"/>
      <w:r w:rsidRPr="00C34510">
        <w:rPr>
          <w:sz w:val="24"/>
          <w:szCs w:val="24"/>
        </w:rPr>
        <w:t xml:space="preserve"> </w:t>
      </w:r>
      <w:proofErr w:type="spellStart"/>
      <w:r w:rsidRPr="00C34510">
        <w:rPr>
          <w:sz w:val="24"/>
          <w:szCs w:val="24"/>
        </w:rPr>
        <w:t>Programs</w:t>
      </w:r>
      <w:proofErr w:type="spellEnd"/>
      <w:r w:rsidRPr="00C34510">
        <w:rPr>
          <w:sz w:val="24"/>
          <w:szCs w:val="24"/>
        </w:rPr>
        <w:t xml:space="preserve"> in Italy (AACUPI).</w:t>
      </w:r>
    </w:p>
    <w:p w:rsidR="009520B8" w:rsidRPr="00C34510" w:rsidRDefault="009520B8">
      <w:pPr>
        <w:rPr>
          <w:sz w:val="24"/>
          <w:szCs w:val="24"/>
        </w:rPr>
      </w:pPr>
      <w:r w:rsidRPr="00C34510">
        <w:rPr>
          <w:sz w:val="24"/>
          <w:szCs w:val="24"/>
          <w:u w:val="single"/>
        </w:rPr>
        <w:t>Il numero approssimativo (per difetto) di studenti</w:t>
      </w:r>
      <w:r w:rsidRPr="00C34510">
        <w:rPr>
          <w:sz w:val="24"/>
          <w:szCs w:val="24"/>
        </w:rPr>
        <w:t xml:space="preserve"> che </w:t>
      </w:r>
      <w:r w:rsidRPr="00C34510">
        <w:rPr>
          <w:sz w:val="24"/>
          <w:szCs w:val="24"/>
          <w:u w:val="single"/>
        </w:rPr>
        <w:t>ogni anno</w:t>
      </w:r>
      <w:r w:rsidRPr="00C34510">
        <w:rPr>
          <w:sz w:val="24"/>
          <w:szCs w:val="24"/>
        </w:rPr>
        <w:t xml:space="preserve"> vengono in Italia per un periodo di studio da Università e </w:t>
      </w:r>
      <w:proofErr w:type="spellStart"/>
      <w:r w:rsidRPr="00C34510">
        <w:rPr>
          <w:sz w:val="24"/>
          <w:szCs w:val="24"/>
        </w:rPr>
        <w:t>Colleges</w:t>
      </w:r>
      <w:proofErr w:type="spellEnd"/>
      <w:r w:rsidRPr="00C34510">
        <w:rPr>
          <w:sz w:val="24"/>
          <w:szCs w:val="24"/>
        </w:rPr>
        <w:t xml:space="preserve"> nordamericani è stimato nell’ordine di </w:t>
      </w:r>
      <w:r w:rsidRPr="00C34510">
        <w:rPr>
          <w:sz w:val="24"/>
          <w:szCs w:val="24"/>
          <w:u w:val="single"/>
        </w:rPr>
        <w:t>oltre 20.000</w:t>
      </w:r>
      <w:r w:rsidRPr="00C34510">
        <w:rPr>
          <w:sz w:val="24"/>
          <w:szCs w:val="24"/>
        </w:rPr>
        <w:t xml:space="preserve"> (quelli che frequentano corsi presso le 150 “filiazioni” di cui sopra); che diventano circa 30.000 se si tiene conto degli studenti “indipendenti”, di quelli che frequentano corsi di vario genere presso scuole ed istituti italiani (ad es. scuole di lingua), etc.</w:t>
      </w:r>
    </w:p>
    <w:p w:rsidR="00C34510" w:rsidRPr="00C34510" w:rsidRDefault="00C34510">
      <w:pPr>
        <w:rPr>
          <w:sz w:val="24"/>
          <w:szCs w:val="24"/>
          <w:u w:val="single"/>
        </w:rPr>
      </w:pPr>
      <w:r w:rsidRPr="00C34510">
        <w:rPr>
          <w:sz w:val="24"/>
          <w:szCs w:val="24"/>
          <w:u w:val="single"/>
        </w:rPr>
        <w:t xml:space="preserve">L’Italia è la seconda destinazione europea per lo </w:t>
      </w:r>
      <w:proofErr w:type="spellStart"/>
      <w:r w:rsidRPr="00C34510">
        <w:rPr>
          <w:sz w:val="24"/>
          <w:szCs w:val="24"/>
          <w:u w:val="single"/>
        </w:rPr>
        <w:t>Study</w:t>
      </w:r>
      <w:proofErr w:type="spellEnd"/>
      <w:r w:rsidRPr="00C34510">
        <w:rPr>
          <w:sz w:val="24"/>
          <w:szCs w:val="24"/>
          <w:u w:val="single"/>
        </w:rPr>
        <w:t xml:space="preserve"> </w:t>
      </w:r>
      <w:proofErr w:type="spellStart"/>
      <w:r w:rsidRPr="00C34510">
        <w:rPr>
          <w:sz w:val="24"/>
          <w:szCs w:val="24"/>
          <w:u w:val="single"/>
        </w:rPr>
        <w:t>Abroad</w:t>
      </w:r>
      <w:proofErr w:type="spellEnd"/>
      <w:r w:rsidRPr="00C34510">
        <w:rPr>
          <w:sz w:val="24"/>
          <w:szCs w:val="24"/>
          <w:u w:val="single"/>
        </w:rPr>
        <w:t xml:space="preserve"> universitario</w:t>
      </w:r>
      <w:r w:rsidRPr="00C34510">
        <w:rPr>
          <w:sz w:val="24"/>
          <w:szCs w:val="24"/>
        </w:rPr>
        <w:t xml:space="preserve"> </w:t>
      </w:r>
      <w:r w:rsidRPr="00C34510">
        <w:rPr>
          <w:sz w:val="24"/>
          <w:szCs w:val="24"/>
          <w:u w:val="single"/>
        </w:rPr>
        <w:t>nordamericano</w:t>
      </w:r>
      <w:r w:rsidRPr="00C34510">
        <w:rPr>
          <w:sz w:val="24"/>
          <w:szCs w:val="24"/>
        </w:rPr>
        <w:t xml:space="preserve">, dopo il Regno Unito, ed il Paese europeo </w:t>
      </w:r>
      <w:r w:rsidRPr="00C34510">
        <w:rPr>
          <w:sz w:val="24"/>
          <w:szCs w:val="24"/>
          <w:u w:val="single"/>
        </w:rPr>
        <w:t>con il maggior numero di</w:t>
      </w:r>
      <w:r w:rsidRPr="00C34510">
        <w:rPr>
          <w:sz w:val="24"/>
          <w:szCs w:val="24"/>
        </w:rPr>
        <w:t xml:space="preserve"> </w:t>
      </w:r>
      <w:r w:rsidRPr="00C34510">
        <w:rPr>
          <w:sz w:val="24"/>
          <w:szCs w:val="24"/>
          <w:u w:val="single"/>
        </w:rPr>
        <w:t>centri di studio stabili</w:t>
      </w:r>
      <w:r w:rsidRPr="00C34510">
        <w:rPr>
          <w:sz w:val="24"/>
          <w:szCs w:val="24"/>
        </w:rPr>
        <w:t>, le “filiazioni” appunto; è inoltre l’unico Paese europeo ad offrire una chiara ed apposita legislazione in proposito (</w:t>
      </w:r>
      <w:r w:rsidRPr="00C34510">
        <w:rPr>
          <w:sz w:val="24"/>
          <w:szCs w:val="24"/>
          <w:u w:val="single"/>
        </w:rPr>
        <w:t>l’art. 2 della legge 14 gennaio 1999, n. 4 – di cui si propone l’aggiornamento).</w:t>
      </w:r>
    </w:p>
    <w:p w:rsidR="009520B8" w:rsidRPr="00C34510" w:rsidRDefault="009520B8">
      <w:pPr>
        <w:rPr>
          <w:sz w:val="24"/>
          <w:szCs w:val="24"/>
        </w:rPr>
      </w:pPr>
      <w:r w:rsidRPr="00C34510">
        <w:rPr>
          <w:sz w:val="24"/>
          <w:szCs w:val="24"/>
        </w:rPr>
        <w:t xml:space="preserve">Circa una </w:t>
      </w:r>
      <w:r w:rsidRPr="00C34510">
        <w:rPr>
          <w:sz w:val="24"/>
          <w:szCs w:val="24"/>
          <w:u w:val="single"/>
        </w:rPr>
        <w:t>sessantina</w:t>
      </w:r>
      <w:r w:rsidRPr="00C34510">
        <w:rPr>
          <w:sz w:val="24"/>
          <w:szCs w:val="24"/>
        </w:rPr>
        <w:t xml:space="preserve"> delle “filiazioni” AACUPI si concentrano nella </w:t>
      </w:r>
      <w:r w:rsidRPr="00C34510">
        <w:rPr>
          <w:sz w:val="24"/>
          <w:szCs w:val="24"/>
          <w:u w:val="single"/>
        </w:rPr>
        <w:t>città di Roma</w:t>
      </w:r>
      <w:r w:rsidRPr="00C34510">
        <w:rPr>
          <w:sz w:val="24"/>
          <w:szCs w:val="24"/>
        </w:rPr>
        <w:t xml:space="preserve"> e dintorni (Bracciano, Marino, </w:t>
      </w:r>
      <w:proofErr w:type="spellStart"/>
      <w:r w:rsidRPr="00C34510">
        <w:rPr>
          <w:sz w:val="24"/>
          <w:szCs w:val="24"/>
        </w:rPr>
        <w:t>Ariccia</w:t>
      </w:r>
      <w:proofErr w:type="spellEnd"/>
      <w:r w:rsidRPr="00C34510">
        <w:rPr>
          <w:sz w:val="24"/>
          <w:szCs w:val="24"/>
        </w:rPr>
        <w:t xml:space="preserve">); oltre una </w:t>
      </w:r>
      <w:r w:rsidRPr="00C34510">
        <w:rPr>
          <w:sz w:val="24"/>
          <w:szCs w:val="24"/>
          <w:u w:val="single"/>
        </w:rPr>
        <w:t>cinquantina a Firenze</w:t>
      </w:r>
      <w:r w:rsidRPr="00C34510">
        <w:rPr>
          <w:sz w:val="24"/>
          <w:szCs w:val="24"/>
        </w:rPr>
        <w:t xml:space="preserve"> e in più in generale </w:t>
      </w:r>
      <w:r w:rsidRPr="00C34510">
        <w:rPr>
          <w:sz w:val="24"/>
          <w:szCs w:val="24"/>
          <w:u w:val="single"/>
        </w:rPr>
        <w:t>in Toscana</w:t>
      </w:r>
      <w:r w:rsidRPr="00C34510">
        <w:rPr>
          <w:sz w:val="24"/>
          <w:szCs w:val="24"/>
        </w:rPr>
        <w:t xml:space="preserve"> (Arezzo, Siena, Cortona, Sansepolcro, Montepulciano, etc.). Il resto in tante altre città italiane (Bologna, Parma, Venezia, Padova, Genova, Milano, Ascoli Piceno, Napoli, Lecce, Siracusa, Torino, Perugia, Orvieto, etc.)</w:t>
      </w:r>
    </w:p>
    <w:p w:rsidR="009520B8" w:rsidRPr="00C34510" w:rsidRDefault="009520B8">
      <w:pPr>
        <w:rPr>
          <w:sz w:val="24"/>
          <w:szCs w:val="24"/>
        </w:rPr>
      </w:pPr>
      <w:r w:rsidRPr="00C34510">
        <w:rPr>
          <w:sz w:val="24"/>
          <w:szCs w:val="24"/>
        </w:rPr>
        <w:t xml:space="preserve">L’elenco completo si trova sul sito </w:t>
      </w:r>
      <w:r w:rsidR="002B6385" w:rsidRPr="00C34510">
        <w:rPr>
          <w:sz w:val="24"/>
          <w:szCs w:val="24"/>
        </w:rPr>
        <w:t xml:space="preserve">dell’Associazione: </w:t>
      </w:r>
      <w:hyperlink r:id="rId4" w:history="1">
        <w:r w:rsidRPr="00C34510">
          <w:rPr>
            <w:rStyle w:val="Collegamentoipertestuale"/>
            <w:sz w:val="24"/>
            <w:szCs w:val="24"/>
          </w:rPr>
          <w:t>www.aacupi.org</w:t>
        </w:r>
      </w:hyperlink>
    </w:p>
    <w:p w:rsidR="002B6385" w:rsidRPr="00C34510" w:rsidRDefault="002B6385">
      <w:pPr>
        <w:rPr>
          <w:sz w:val="24"/>
          <w:szCs w:val="24"/>
        </w:rPr>
      </w:pPr>
      <w:r w:rsidRPr="00C34510">
        <w:rPr>
          <w:sz w:val="24"/>
          <w:szCs w:val="24"/>
        </w:rPr>
        <w:t xml:space="preserve">Secondo i risultati dello Rapporto 2013 a cura dell’IRPET (Istituto Regionale per la Programmazione Economica della Toscana) “ </w:t>
      </w:r>
      <w:proofErr w:type="spellStart"/>
      <w:r w:rsidRPr="00C34510">
        <w:rPr>
          <w:i/>
          <w:sz w:val="24"/>
          <w:szCs w:val="24"/>
        </w:rPr>
        <w:t>Educating</w:t>
      </w:r>
      <w:proofErr w:type="spellEnd"/>
      <w:r w:rsidRPr="00C34510">
        <w:rPr>
          <w:i/>
          <w:sz w:val="24"/>
          <w:szCs w:val="24"/>
        </w:rPr>
        <w:t xml:space="preserve"> in </w:t>
      </w:r>
      <w:proofErr w:type="spellStart"/>
      <w:r w:rsidRPr="00C34510">
        <w:rPr>
          <w:i/>
          <w:sz w:val="24"/>
          <w:szCs w:val="24"/>
        </w:rPr>
        <w:t>Paradise</w:t>
      </w:r>
      <w:proofErr w:type="spellEnd"/>
      <w:r w:rsidRPr="00C34510">
        <w:rPr>
          <w:i/>
          <w:sz w:val="24"/>
          <w:szCs w:val="24"/>
        </w:rPr>
        <w:t>:</w:t>
      </w:r>
      <w:r w:rsidRPr="00C34510">
        <w:rPr>
          <w:sz w:val="24"/>
          <w:szCs w:val="24"/>
        </w:rPr>
        <w:t xml:space="preserve"> Il Valore dei Programmi Universitari Nordamericani in Italia – Caratteristiche, Impatto e Prospettive”, </w:t>
      </w:r>
      <w:r w:rsidRPr="00C34510">
        <w:rPr>
          <w:b/>
          <w:sz w:val="24"/>
          <w:szCs w:val="24"/>
          <w:u w:val="single"/>
        </w:rPr>
        <w:t>nel solo anno 2012 l’impatto economico in Italia delle filiazioni AACUPI</w:t>
      </w:r>
      <w:r w:rsidRPr="00C34510">
        <w:rPr>
          <w:sz w:val="24"/>
          <w:szCs w:val="24"/>
        </w:rPr>
        <w:t xml:space="preserve"> </w:t>
      </w:r>
      <w:r w:rsidRPr="00C34510">
        <w:rPr>
          <w:b/>
          <w:sz w:val="24"/>
          <w:szCs w:val="24"/>
          <w:u w:val="single"/>
        </w:rPr>
        <w:t>è stato di circa 550 milioni di euro</w:t>
      </w:r>
      <w:r w:rsidRPr="00C34510">
        <w:rPr>
          <w:b/>
          <w:sz w:val="24"/>
          <w:szCs w:val="24"/>
        </w:rPr>
        <w:t xml:space="preserve"> </w:t>
      </w:r>
      <w:r w:rsidRPr="00C34510">
        <w:rPr>
          <w:sz w:val="24"/>
          <w:szCs w:val="24"/>
        </w:rPr>
        <w:t xml:space="preserve">(spesa in Italia delle filiazioni, degli studenti e dei relativi ospiti/visitatori); nello stesso anno sono state </w:t>
      </w:r>
      <w:r w:rsidRPr="00C34510">
        <w:rPr>
          <w:b/>
          <w:sz w:val="24"/>
          <w:szCs w:val="24"/>
          <w:u w:val="single"/>
        </w:rPr>
        <w:t>create e stabilite</w:t>
      </w:r>
      <w:r w:rsidRPr="00C34510">
        <w:rPr>
          <w:sz w:val="24"/>
          <w:szCs w:val="24"/>
        </w:rPr>
        <w:t xml:space="preserve"> </w:t>
      </w:r>
      <w:r w:rsidRPr="00C34510">
        <w:rPr>
          <w:b/>
          <w:sz w:val="24"/>
          <w:szCs w:val="24"/>
          <w:u w:val="single"/>
        </w:rPr>
        <w:t>circa 10.500</w:t>
      </w:r>
      <w:r w:rsidRPr="00C34510">
        <w:rPr>
          <w:b/>
          <w:sz w:val="24"/>
          <w:szCs w:val="24"/>
        </w:rPr>
        <w:t xml:space="preserve"> </w:t>
      </w:r>
      <w:r w:rsidRPr="00C34510">
        <w:rPr>
          <w:b/>
          <w:sz w:val="24"/>
          <w:szCs w:val="24"/>
          <w:u w:val="single"/>
        </w:rPr>
        <w:t>“unità lavoro” (posti e contratti di lavoro</w:t>
      </w:r>
      <w:r w:rsidRPr="00C34510">
        <w:rPr>
          <w:sz w:val="24"/>
          <w:szCs w:val="24"/>
        </w:rPr>
        <w:t>, di vario tipo, a livelli retributivi comparativamente assai elevati e professionalmente qualificati).</w:t>
      </w:r>
    </w:p>
    <w:p w:rsidR="009520B8" w:rsidRPr="00C34510" w:rsidRDefault="002B6385">
      <w:pPr>
        <w:rPr>
          <w:sz w:val="24"/>
          <w:szCs w:val="24"/>
        </w:rPr>
      </w:pPr>
      <w:r w:rsidRPr="00C34510">
        <w:rPr>
          <w:sz w:val="24"/>
          <w:szCs w:val="24"/>
        </w:rPr>
        <w:t xml:space="preserve">Il testo completo del Rapporto 2013 a cura dell’IRPET si trova sempre sul sito </w:t>
      </w:r>
      <w:hyperlink r:id="rId5" w:history="1">
        <w:r w:rsidRPr="00C34510">
          <w:rPr>
            <w:rStyle w:val="Collegamentoipertestuale"/>
            <w:sz w:val="24"/>
            <w:szCs w:val="24"/>
          </w:rPr>
          <w:t>www.aacupi.org</w:t>
        </w:r>
      </w:hyperlink>
    </w:p>
    <w:p w:rsidR="00C34510" w:rsidRDefault="00C34510">
      <w:pPr>
        <w:rPr>
          <w:sz w:val="24"/>
          <w:szCs w:val="24"/>
        </w:rPr>
      </w:pPr>
    </w:p>
    <w:p w:rsidR="002B6385" w:rsidRPr="00C34510" w:rsidRDefault="002B6385">
      <w:pPr>
        <w:rPr>
          <w:sz w:val="24"/>
          <w:szCs w:val="24"/>
        </w:rPr>
      </w:pPr>
      <w:r w:rsidRPr="00C34510">
        <w:rPr>
          <w:sz w:val="24"/>
          <w:szCs w:val="24"/>
        </w:rPr>
        <w:t>Roma, 09 giugno 2015</w:t>
      </w:r>
    </w:p>
    <w:sectPr w:rsidR="002B6385" w:rsidRPr="00C34510" w:rsidSect="00840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9520B8"/>
    <w:rsid w:val="002B6385"/>
    <w:rsid w:val="00510063"/>
    <w:rsid w:val="008400DC"/>
    <w:rsid w:val="008A18F3"/>
    <w:rsid w:val="009520B8"/>
    <w:rsid w:val="00AA7E4B"/>
    <w:rsid w:val="00C3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0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2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cupi.org" TargetMode="External"/><Relationship Id="rId4" Type="http://schemas.openxmlformats.org/officeDocument/2006/relationships/hyperlink" Target="http://www.aacup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31055mazzola</cp:lastModifiedBy>
  <cp:revision>2</cp:revision>
  <dcterms:created xsi:type="dcterms:W3CDTF">2015-06-09T12:37:00Z</dcterms:created>
  <dcterms:modified xsi:type="dcterms:W3CDTF">2015-06-09T12:37:00Z</dcterms:modified>
</cp:coreProperties>
</file>