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AA" w:rsidRPr="004E1485" w:rsidRDefault="004E1485" w:rsidP="004318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485">
        <w:rPr>
          <w:rFonts w:ascii="Times New Roman" w:hAnsi="Times New Roman" w:cs="Times New Roman"/>
          <w:b/>
          <w:sz w:val="32"/>
          <w:szCs w:val="32"/>
        </w:rPr>
        <w:t>Linee di discussione</w:t>
      </w:r>
    </w:p>
    <w:p w:rsidR="00A76B43" w:rsidRPr="004E1485" w:rsidRDefault="00A76B43" w:rsidP="004318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7753" w:rsidRPr="004E1485" w:rsidRDefault="004D7753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Il convegno si intitola “Competenze e culture digitali a confronto” per sottolineare la diversa </w:t>
      </w:r>
      <w:r w:rsidR="004E1485">
        <w:rPr>
          <w:rFonts w:ascii="Times New Roman" w:hAnsi="Times New Roman" w:cs="Times New Roman"/>
          <w:sz w:val="20"/>
          <w:szCs w:val="20"/>
        </w:rPr>
        <w:t>traiettoria</w:t>
      </w:r>
      <w:r w:rsidRPr="004E1485">
        <w:rPr>
          <w:rFonts w:ascii="Times New Roman" w:hAnsi="Times New Roman" w:cs="Times New Roman"/>
          <w:sz w:val="20"/>
          <w:szCs w:val="20"/>
        </w:rPr>
        <w:t xml:space="preserve"> che le due problematiche propongono:</w:t>
      </w:r>
    </w:p>
    <w:p w:rsidR="004D7753" w:rsidRPr="004E1485" w:rsidRDefault="004D7753" w:rsidP="004318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Le </w:t>
      </w:r>
      <w:r w:rsidRPr="004E1485">
        <w:rPr>
          <w:rFonts w:ascii="Times New Roman" w:hAnsi="Times New Roman" w:cs="Times New Roman"/>
          <w:i/>
          <w:sz w:val="20"/>
          <w:szCs w:val="20"/>
        </w:rPr>
        <w:t>competenze</w:t>
      </w:r>
      <w:r w:rsidR="004E1485">
        <w:rPr>
          <w:rFonts w:ascii="Times New Roman" w:hAnsi="Times New Roman" w:cs="Times New Roman"/>
          <w:i/>
          <w:sz w:val="20"/>
          <w:szCs w:val="20"/>
        </w:rPr>
        <w:t>,</w:t>
      </w:r>
      <w:r w:rsidRPr="004E1485">
        <w:rPr>
          <w:rFonts w:ascii="Times New Roman" w:hAnsi="Times New Roman" w:cs="Times New Roman"/>
          <w:sz w:val="20"/>
          <w:szCs w:val="20"/>
        </w:rPr>
        <w:t xml:space="preserve"> viste come insiemi di nozioni, pratiche, </w:t>
      </w:r>
      <w:r w:rsidRPr="004E1485">
        <w:rPr>
          <w:rFonts w:ascii="Times New Roman" w:hAnsi="Times New Roman" w:cs="Times New Roman"/>
          <w:sz w:val="20"/>
          <w:szCs w:val="20"/>
        </w:rPr>
        <w:t>saperi</w:t>
      </w:r>
      <w:r w:rsidRPr="004E1485">
        <w:rPr>
          <w:rFonts w:ascii="Times New Roman" w:hAnsi="Times New Roman" w:cs="Times New Roman"/>
          <w:sz w:val="20"/>
          <w:szCs w:val="20"/>
        </w:rPr>
        <w:t xml:space="preserve"> che permettono di </w:t>
      </w:r>
      <w:r w:rsidR="00DA1A32">
        <w:rPr>
          <w:rFonts w:ascii="Times New Roman" w:hAnsi="Times New Roman" w:cs="Times New Roman"/>
          <w:sz w:val="20"/>
          <w:szCs w:val="20"/>
        </w:rPr>
        <w:t>procedere</w:t>
      </w:r>
      <w:r w:rsidRPr="004E1485">
        <w:rPr>
          <w:rFonts w:ascii="Times New Roman" w:hAnsi="Times New Roman" w:cs="Times New Roman"/>
          <w:sz w:val="20"/>
          <w:szCs w:val="20"/>
        </w:rPr>
        <w:t xml:space="preserve"> concretamente in una dimensione operativa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, quindi a corto raggio d’azione, con una temporalità di breve durata, in una prospettiva fondamentalmente </w:t>
      </w:r>
      <w:r w:rsidR="005670DE" w:rsidRPr="004E1485">
        <w:rPr>
          <w:rFonts w:ascii="Times New Roman" w:hAnsi="Times New Roman" w:cs="Times New Roman"/>
          <w:i/>
          <w:sz w:val="20"/>
          <w:szCs w:val="20"/>
        </w:rPr>
        <w:t>tattica</w:t>
      </w:r>
      <w:r w:rsidRPr="004E1485">
        <w:rPr>
          <w:rFonts w:ascii="Times New Roman" w:hAnsi="Times New Roman" w:cs="Times New Roman"/>
          <w:sz w:val="20"/>
          <w:szCs w:val="20"/>
        </w:rPr>
        <w:t>:</w:t>
      </w:r>
    </w:p>
    <w:p w:rsidR="004D7753" w:rsidRPr="004E1485" w:rsidRDefault="004D7753" w:rsidP="004318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Le </w:t>
      </w:r>
      <w:r w:rsidRPr="004E1485">
        <w:rPr>
          <w:rFonts w:ascii="Times New Roman" w:hAnsi="Times New Roman" w:cs="Times New Roman"/>
          <w:i/>
          <w:sz w:val="20"/>
          <w:szCs w:val="20"/>
        </w:rPr>
        <w:t>culture</w:t>
      </w:r>
      <w:r w:rsidR="004E1485">
        <w:rPr>
          <w:rFonts w:ascii="Times New Roman" w:hAnsi="Times New Roman" w:cs="Times New Roman"/>
          <w:i/>
          <w:sz w:val="20"/>
          <w:szCs w:val="20"/>
        </w:rPr>
        <w:t>,</w:t>
      </w:r>
      <w:r w:rsidRPr="004E1485">
        <w:rPr>
          <w:rFonts w:ascii="Times New Roman" w:hAnsi="Times New Roman" w:cs="Times New Roman"/>
          <w:sz w:val="20"/>
          <w:szCs w:val="20"/>
        </w:rPr>
        <w:t xml:space="preserve"> 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viste </w:t>
      </w:r>
      <w:r w:rsidRPr="004E1485">
        <w:rPr>
          <w:rFonts w:ascii="Times New Roman" w:hAnsi="Times New Roman" w:cs="Times New Roman"/>
          <w:sz w:val="20"/>
          <w:szCs w:val="20"/>
        </w:rPr>
        <w:t>come capacità articolat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e e flessibili </w:t>
      </w:r>
      <w:r w:rsidRPr="004E1485">
        <w:rPr>
          <w:rFonts w:ascii="Times New Roman" w:hAnsi="Times New Roman" w:cs="Times New Roman"/>
          <w:sz w:val="20"/>
          <w:szCs w:val="20"/>
        </w:rPr>
        <w:t xml:space="preserve">di collocare le proprie competenze in una prospettiva 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globale, quindi con una visione a largo raggio e di lunga durata, per sviluppare scelte </w:t>
      </w:r>
      <w:r w:rsidR="005670DE" w:rsidRPr="004E1485">
        <w:rPr>
          <w:rFonts w:ascii="Times New Roman" w:hAnsi="Times New Roman" w:cs="Times New Roman"/>
          <w:i/>
          <w:sz w:val="20"/>
          <w:szCs w:val="20"/>
        </w:rPr>
        <w:t>strategiche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 in </w:t>
      </w:r>
      <w:r w:rsidR="005670DE" w:rsidRPr="004E1485">
        <w:rPr>
          <w:rFonts w:ascii="Times New Roman" w:hAnsi="Times New Roman" w:cs="Times New Roman"/>
          <w:sz w:val="20"/>
          <w:szCs w:val="20"/>
        </w:rPr>
        <w:t xml:space="preserve">funzione della </w:t>
      </w:r>
      <w:r w:rsidR="005670DE" w:rsidRPr="004E1485">
        <w:rPr>
          <w:rFonts w:ascii="Times New Roman" w:hAnsi="Times New Roman" w:cs="Times New Roman"/>
          <w:sz w:val="20"/>
          <w:szCs w:val="20"/>
        </w:rPr>
        <w:t>complessità della società contemporanea</w:t>
      </w:r>
      <w:r w:rsidR="005670DE" w:rsidRPr="004E1485">
        <w:rPr>
          <w:rFonts w:ascii="Times New Roman" w:hAnsi="Times New Roman" w:cs="Times New Roman"/>
          <w:sz w:val="20"/>
          <w:szCs w:val="20"/>
        </w:rPr>
        <w:t>.</w:t>
      </w:r>
      <w:r w:rsidRPr="004E1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790" w:rsidRPr="004E1485" w:rsidRDefault="00D16790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Entrambe le problematiche si incrociano con il tema della </w:t>
      </w:r>
      <w:r w:rsidRPr="004E1485">
        <w:rPr>
          <w:rFonts w:ascii="Times New Roman" w:hAnsi="Times New Roman" w:cs="Times New Roman"/>
          <w:i/>
          <w:sz w:val="20"/>
          <w:szCs w:val="20"/>
        </w:rPr>
        <w:t>formazione</w:t>
      </w:r>
      <w:r w:rsidRPr="004E1485">
        <w:rPr>
          <w:rFonts w:ascii="Times New Roman" w:hAnsi="Times New Roman" w:cs="Times New Roman"/>
          <w:sz w:val="20"/>
          <w:szCs w:val="20"/>
        </w:rPr>
        <w:t xml:space="preserve">, come </w:t>
      </w:r>
      <w:r w:rsidR="0050430A" w:rsidRPr="004E1485">
        <w:rPr>
          <w:rFonts w:ascii="Times New Roman" w:hAnsi="Times New Roman" w:cs="Times New Roman"/>
          <w:sz w:val="20"/>
          <w:szCs w:val="20"/>
        </w:rPr>
        <w:t>processo</w:t>
      </w:r>
      <w:r w:rsidRPr="004E1485">
        <w:rPr>
          <w:rFonts w:ascii="Times New Roman" w:hAnsi="Times New Roman" w:cs="Times New Roman"/>
          <w:sz w:val="20"/>
          <w:szCs w:val="20"/>
        </w:rPr>
        <w:t xml:space="preserve"> fondamentale di trasmissione della conoscenza fra comparti diversi della società, sia in senso verticale (da docente ad allievo), sia in senso orizzontale (da esperto a non esperto, o da esperto a esperto) in un’ottica di interdisciplinarità e di condivisione partecipativa del sapere.</w:t>
      </w:r>
      <w:r w:rsidR="0050430A" w:rsidRPr="004E1485">
        <w:rPr>
          <w:rFonts w:ascii="Times New Roman" w:hAnsi="Times New Roman" w:cs="Times New Roman"/>
          <w:sz w:val="20"/>
          <w:szCs w:val="20"/>
        </w:rPr>
        <w:t xml:space="preserve"> Con il </w:t>
      </w:r>
      <w:proofErr w:type="spellStart"/>
      <w:r w:rsidR="0050430A" w:rsidRPr="004E1485">
        <w:rPr>
          <w:rFonts w:ascii="Times New Roman" w:hAnsi="Times New Roman" w:cs="Times New Roman"/>
          <w:i/>
          <w:sz w:val="20"/>
          <w:szCs w:val="20"/>
        </w:rPr>
        <w:t>warning</w:t>
      </w:r>
      <w:proofErr w:type="spellEnd"/>
      <w:r w:rsidR="0050430A" w:rsidRPr="004E1485">
        <w:rPr>
          <w:rFonts w:ascii="Times New Roman" w:hAnsi="Times New Roman" w:cs="Times New Roman"/>
          <w:sz w:val="20"/>
          <w:szCs w:val="20"/>
        </w:rPr>
        <w:t xml:space="preserve"> che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, per quanto riguarda le </w:t>
      </w:r>
      <w:r w:rsidR="000B11A5" w:rsidRPr="004E1485">
        <w:rPr>
          <w:rFonts w:ascii="Times New Roman" w:hAnsi="Times New Roman" w:cs="Times New Roman"/>
          <w:i/>
          <w:sz w:val="20"/>
          <w:szCs w:val="20"/>
        </w:rPr>
        <w:t>competenze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 digitali</w:t>
      </w:r>
      <w:r w:rsidR="0050430A" w:rsidRPr="004E1485">
        <w:rPr>
          <w:rFonts w:ascii="Times New Roman" w:hAnsi="Times New Roman" w:cs="Times New Roman"/>
          <w:sz w:val="20"/>
          <w:szCs w:val="20"/>
        </w:rPr>
        <w:t xml:space="preserve">, 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ai tradizionali canali formativi (scuole, corsi professionali, master, atenei) si affiancano </w:t>
      </w:r>
      <w:r w:rsidR="00435EE2" w:rsidRPr="004E1485">
        <w:rPr>
          <w:rFonts w:ascii="Times New Roman" w:hAnsi="Times New Roman" w:cs="Times New Roman"/>
          <w:sz w:val="20"/>
          <w:szCs w:val="20"/>
        </w:rPr>
        <w:t xml:space="preserve">oggi 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sempre più numerosi soggetti formativi “dal basso” che </w:t>
      </w:r>
      <w:r w:rsidR="00435EE2" w:rsidRPr="004E1485">
        <w:rPr>
          <w:rFonts w:ascii="Times New Roman" w:hAnsi="Times New Roman" w:cs="Times New Roman"/>
          <w:sz w:val="20"/>
          <w:szCs w:val="20"/>
        </w:rPr>
        <w:t xml:space="preserve">– se indubbiamente rappresentano una potente spinta di autonomia e creatività – d’altro canto appaiono come difficilmente integrabili 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in una visione organica di formazione delle competenze. </w:t>
      </w:r>
    </w:p>
    <w:p w:rsidR="002F5305" w:rsidRPr="004E1485" w:rsidRDefault="00435EE2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Lo stesso accade sul piano delle </w:t>
      </w:r>
      <w:r w:rsidRPr="004E1485">
        <w:rPr>
          <w:rFonts w:ascii="Times New Roman" w:hAnsi="Times New Roman" w:cs="Times New Roman"/>
          <w:i/>
          <w:sz w:val="20"/>
          <w:szCs w:val="20"/>
        </w:rPr>
        <w:t>culture</w:t>
      </w:r>
      <w:r w:rsidRPr="004E1485">
        <w:rPr>
          <w:rFonts w:ascii="Times New Roman" w:hAnsi="Times New Roman" w:cs="Times New Roman"/>
          <w:sz w:val="20"/>
          <w:szCs w:val="20"/>
        </w:rPr>
        <w:t>: la teori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a educativa ha sempre distinto fra apprendimento </w:t>
      </w:r>
      <w:r w:rsidR="000B11A5" w:rsidRPr="004E1485">
        <w:rPr>
          <w:rFonts w:ascii="Times New Roman" w:hAnsi="Times New Roman" w:cs="Times New Roman"/>
          <w:i/>
          <w:sz w:val="20"/>
          <w:szCs w:val="20"/>
        </w:rPr>
        <w:t>formale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 (nelle istituzioni deputate) e apprendimento </w:t>
      </w:r>
      <w:r w:rsidR="000B11A5" w:rsidRPr="004E1485">
        <w:rPr>
          <w:rFonts w:ascii="Times New Roman" w:hAnsi="Times New Roman" w:cs="Times New Roman"/>
          <w:i/>
          <w:sz w:val="20"/>
          <w:szCs w:val="20"/>
        </w:rPr>
        <w:t>informale</w:t>
      </w:r>
      <w:r w:rsidR="000B11A5" w:rsidRPr="004E1485">
        <w:rPr>
          <w:rFonts w:ascii="Times New Roman" w:hAnsi="Times New Roman" w:cs="Times New Roman"/>
          <w:sz w:val="20"/>
          <w:szCs w:val="20"/>
        </w:rPr>
        <w:t xml:space="preserve"> (nella vita quotidiana, nei rapporti sociali, nelle esperienze personali, ecc.): </w:t>
      </w:r>
      <w:r w:rsidRPr="004E1485">
        <w:rPr>
          <w:rFonts w:ascii="Times New Roman" w:hAnsi="Times New Roman" w:cs="Times New Roman"/>
          <w:sz w:val="20"/>
          <w:szCs w:val="20"/>
        </w:rPr>
        <w:t xml:space="preserve">oggi tuttavia </w:t>
      </w:r>
      <w:r w:rsidR="00E528D8" w:rsidRPr="004E1485">
        <w:rPr>
          <w:rFonts w:ascii="Times New Roman" w:hAnsi="Times New Roman" w:cs="Times New Roman"/>
          <w:sz w:val="20"/>
          <w:szCs w:val="20"/>
        </w:rPr>
        <w:t xml:space="preserve">sono proprio le teorie che descrivono l’avvento del digitale (USG, remix culture, </w:t>
      </w:r>
      <w:proofErr w:type="spellStart"/>
      <w:r w:rsidR="00E528D8" w:rsidRPr="004E1485">
        <w:rPr>
          <w:rFonts w:ascii="Times New Roman" w:hAnsi="Times New Roman" w:cs="Times New Roman"/>
          <w:sz w:val="20"/>
          <w:szCs w:val="20"/>
        </w:rPr>
        <w:t>informazionalismo</w:t>
      </w:r>
      <w:proofErr w:type="spellEnd"/>
      <w:r w:rsidR="00E528D8" w:rsidRPr="004E1485">
        <w:rPr>
          <w:rFonts w:ascii="Times New Roman" w:hAnsi="Times New Roman" w:cs="Times New Roman"/>
          <w:sz w:val="20"/>
          <w:szCs w:val="20"/>
        </w:rPr>
        <w:t xml:space="preserve">, partecipazione social, </w:t>
      </w:r>
      <w:proofErr w:type="spellStart"/>
      <w:r w:rsidR="00E528D8" w:rsidRPr="004E1485">
        <w:rPr>
          <w:rFonts w:ascii="Times New Roman" w:hAnsi="Times New Roman" w:cs="Times New Roman"/>
          <w:sz w:val="20"/>
          <w:szCs w:val="20"/>
        </w:rPr>
        <w:t>gamification</w:t>
      </w:r>
      <w:proofErr w:type="spellEnd"/>
      <w:r w:rsidR="00E528D8" w:rsidRPr="004E1485">
        <w:rPr>
          <w:rFonts w:ascii="Times New Roman" w:hAnsi="Times New Roman" w:cs="Times New Roman"/>
          <w:sz w:val="20"/>
          <w:szCs w:val="20"/>
        </w:rPr>
        <w:t xml:space="preserve">, ecc.) a dare forte rilievo alla dimensione informale, o di “alfabetizzazione selvaggia”, suscitando un rinnovato interesse per modelli formativi </w:t>
      </w:r>
      <w:r w:rsidR="004D0B9D" w:rsidRPr="004E1485">
        <w:rPr>
          <w:rFonts w:ascii="Times New Roman" w:hAnsi="Times New Roman" w:cs="Times New Roman"/>
          <w:sz w:val="20"/>
          <w:szCs w:val="20"/>
        </w:rPr>
        <w:t xml:space="preserve">alternativi a quelli istituzionalizzati, quali ad esempio il metodo Montessori, l’esperienza di don Milani, o più recentemente </w:t>
      </w:r>
      <w:r w:rsidR="002F5305" w:rsidRPr="004E1485">
        <w:rPr>
          <w:rFonts w:ascii="Times New Roman" w:hAnsi="Times New Roman" w:cs="Times New Roman"/>
          <w:sz w:val="20"/>
          <w:szCs w:val="20"/>
        </w:rPr>
        <w:t xml:space="preserve">– e su un altro piano – la Scuola 42 di Parigi, o la frammentazione formativa implicita nel modello dei MOOC, o di </w:t>
      </w:r>
      <w:proofErr w:type="spellStart"/>
      <w:r w:rsidR="002F5305" w:rsidRPr="004E1485">
        <w:rPr>
          <w:rFonts w:ascii="Times New Roman" w:hAnsi="Times New Roman" w:cs="Times New Roman"/>
          <w:sz w:val="20"/>
          <w:szCs w:val="20"/>
        </w:rPr>
        <w:t>TEDxAcademy</w:t>
      </w:r>
      <w:proofErr w:type="spellEnd"/>
      <w:r w:rsidR="002F5305" w:rsidRPr="004E1485">
        <w:rPr>
          <w:rFonts w:ascii="Times New Roman" w:hAnsi="Times New Roman" w:cs="Times New Roman"/>
          <w:sz w:val="20"/>
          <w:szCs w:val="20"/>
        </w:rPr>
        <w:t>.</w:t>
      </w:r>
    </w:p>
    <w:p w:rsidR="00687AAF" w:rsidRPr="004E1485" w:rsidRDefault="00F34EDC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Per questo motivo il titolo del convegno declina al plurale sia </w:t>
      </w:r>
      <w:r w:rsidRPr="004E1485">
        <w:rPr>
          <w:rFonts w:ascii="Times New Roman" w:hAnsi="Times New Roman" w:cs="Times New Roman"/>
          <w:i/>
          <w:sz w:val="20"/>
          <w:szCs w:val="20"/>
        </w:rPr>
        <w:t>competenze</w:t>
      </w:r>
      <w:r w:rsidRPr="004E1485">
        <w:rPr>
          <w:rFonts w:ascii="Times New Roman" w:hAnsi="Times New Roman" w:cs="Times New Roman"/>
          <w:sz w:val="20"/>
          <w:szCs w:val="20"/>
        </w:rPr>
        <w:t xml:space="preserve"> sia </w:t>
      </w:r>
      <w:r w:rsidRPr="004E1485">
        <w:rPr>
          <w:rFonts w:ascii="Times New Roman" w:hAnsi="Times New Roman" w:cs="Times New Roman"/>
          <w:i/>
          <w:sz w:val="20"/>
          <w:szCs w:val="20"/>
        </w:rPr>
        <w:t>culture</w:t>
      </w:r>
      <w:r w:rsidRPr="004E1485">
        <w:rPr>
          <w:rFonts w:ascii="Times New Roman" w:hAnsi="Times New Roman" w:cs="Times New Roman"/>
          <w:sz w:val="20"/>
          <w:szCs w:val="20"/>
        </w:rPr>
        <w:t xml:space="preserve">: la frammentazione è un tratto costitutivo del mondo digitale, forse perché nato dal modello aggregativo e a-centrato della Rete, ma anche più semplicemente perché </w:t>
      </w:r>
      <w:r w:rsidR="00687AAF" w:rsidRPr="004E1485">
        <w:rPr>
          <w:rFonts w:ascii="Times New Roman" w:hAnsi="Times New Roman" w:cs="Times New Roman"/>
          <w:sz w:val="20"/>
          <w:szCs w:val="20"/>
        </w:rPr>
        <w:t>il mondo digitale non è più una nicchia unitaria i cui abitanti si intendono perfettamente, ma un universo onnicomprensivo in cui i diversi soggetti che vi operano (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grandi </w:t>
      </w:r>
      <w:r w:rsidR="00687AAF" w:rsidRPr="004E1485">
        <w:rPr>
          <w:rFonts w:ascii="Times New Roman" w:hAnsi="Times New Roman" w:cs="Times New Roman"/>
          <w:sz w:val="20"/>
          <w:szCs w:val="20"/>
        </w:rPr>
        <w:t xml:space="preserve">aziende, 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piccole e medie imprese, </w:t>
      </w:r>
      <w:r w:rsidR="00687AAF" w:rsidRPr="004E1485">
        <w:rPr>
          <w:rFonts w:ascii="Times New Roman" w:hAnsi="Times New Roman" w:cs="Times New Roman"/>
          <w:sz w:val="20"/>
          <w:szCs w:val="20"/>
        </w:rPr>
        <w:t xml:space="preserve">istituzioni, PA, atenei, 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scuole, </w:t>
      </w:r>
      <w:r w:rsidR="00687AAF" w:rsidRPr="004E1485">
        <w:rPr>
          <w:rFonts w:ascii="Times New Roman" w:hAnsi="Times New Roman" w:cs="Times New Roman"/>
          <w:sz w:val="20"/>
          <w:szCs w:val="20"/>
        </w:rPr>
        <w:t>mondo politico, cittadini, associazioni, ecc.) tendono a definire  - come è naturale – “il digitale” secondo le proprie finalità e i propri scopi.</w:t>
      </w:r>
    </w:p>
    <w:p w:rsidR="00D16790" w:rsidRPr="004E1485" w:rsidRDefault="005C499E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>E</w:t>
      </w:r>
      <w:r w:rsidR="007F5B89" w:rsidRPr="004E1485">
        <w:rPr>
          <w:rFonts w:ascii="Times New Roman" w:hAnsi="Times New Roman" w:cs="Times New Roman"/>
          <w:sz w:val="20"/>
          <w:szCs w:val="20"/>
        </w:rPr>
        <w:t>d</w:t>
      </w:r>
      <w:r w:rsidRPr="004E1485">
        <w:rPr>
          <w:rFonts w:ascii="Times New Roman" w:hAnsi="Times New Roman" w:cs="Times New Roman"/>
          <w:sz w:val="20"/>
          <w:szCs w:val="20"/>
        </w:rPr>
        <w:t xml:space="preserve"> è qui lo snodo problematico su cui il convegno vuole porre l’accento: se da una parte la frammentazione è un fatto ineliminabile, da considerare positivamente in quanto portatore di linfa innovativa, dall’altra rischia di collidere con quella che </w:t>
      </w:r>
      <w:r w:rsidR="007F5B89" w:rsidRPr="004E1485">
        <w:rPr>
          <w:rFonts w:ascii="Times New Roman" w:hAnsi="Times New Roman" w:cs="Times New Roman"/>
          <w:sz w:val="20"/>
          <w:szCs w:val="20"/>
        </w:rPr>
        <w:t xml:space="preserve">oggi </w:t>
      </w:r>
      <w:r w:rsidRPr="004E1485">
        <w:rPr>
          <w:rFonts w:ascii="Times New Roman" w:hAnsi="Times New Roman" w:cs="Times New Roman"/>
          <w:sz w:val="20"/>
          <w:szCs w:val="20"/>
        </w:rPr>
        <w:t xml:space="preserve">è l’esigenza primaria 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necessaria </w:t>
      </w:r>
      <w:r w:rsidRPr="004E1485">
        <w:rPr>
          <w:rFonts w:ascii="Times New Roman" w:hAnsi="Times New Roman" w:cs="Times New Roman"/>
          <w:sz w:val="20"/>
          <w:szCs w:val="20"/>
        </w:rPr>
        <w:t>per rispondere all</w:t>
      </w:r>
      <w:r w:rsidR="00BF15CD" w:rsidRPr="004E1485">
        <w:rPr>
          <w:rFonts w:ascii="Times New Roman" w:hAnsi="Times New Roman" w:cs="Times New Roman"/>
          <w:sz w:val="20"/>
          <w:szCs w:val="20"/>
        </w:rPr>
        <w:t>e</w:t>
      </w:r>
      <w:r w:rsidRPr="004E1485">
        <w:rPr>
          <w:rFonts w:ascii="Times New Roman" w:hAnsi="Times New Roman" w:cs="Times New Roman"/>
          <w:sz w:val="20"/>
          <w:szCs w:val="20"/>
        </w:rPr>
        <w:t xml:space="preserve"> sfid</w:t>
      </w:r>
      <w:r w:rsidR="00BF15CD" w:rsidRPr="004E1485">
        <w:rPr>
          <w:rFonts w:ascii="Times New Roman" w:hAnsi="Times New Roman" w:cs="Times New Roman"/>
          <w:sz w:val="20"/>
          <w:szCs w:val="20"/>
        </w:rPr>
        <w:t>e</w:t>
      </w:r>
      <w:r w:rsidRPr="004E1485">
        <w:rPr>
          <w:rFonts w:ascii="Times New Roman" w:hAnsi="Times New Roman" w:cs="Times New Roman"/>
          <w:sz w:val="20"/>
          <w:szCs w:val="20"/>
        </w:rPr>
        <w:t xml:space="preserve"> d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i </w:t>
      </w:r>
      <w:r w:rsidR="007F5B89" w:rsidRPr="004E1485">
        <w:rPr>
          <w:rFonts w:ascii="Times New Roman" w:hAnsi="Times New Roman" w:cs="Times New Roman"/>
          <w:sz w:val="20"/>
          <w:szCs w:val="20"/>
        </w:rPr>
        <w:t xml:space="preserve">questa fase di </w:t>
      </w:r>
      <w:r w:rsidR="00BF15CD" w:rsidRPr="004E1485">
        <w:rPr>
          <w:rFonts w:ascii="Times New Roman" w:hAnsi="Times New Roman" w:cs="Times New Roman"/>
          <w:sz w:val="20"/>
          <w:szCs w:val="20"/>
        </w:rPr>
        <w:t>transizione</w:t>
      </w:r>
      <w:r w:rsidRPr="004E1485">
        <w:rPr>
          <w:rFonts w:ascii="Times New Roman" w:hAnsi="Times New Roman" w:cs="Times New Roman"/>
          <w:sz w:val="20"/>
          <w:szCs w:val="20"/>
        </w:rPr>
        <w:t xml:space="preserve">, e cioè la costruzione di un </w:t>
      </w:r>
      <w:r w:rsidRPr="004E1485">
        <w:rPr>
          <w:rFonts w:ascii="Times New Roman" w:hAnsi="Times New Roman" w:cs="Times New Roman"/>
          <w:i/>
          <w:sz w:val="20"/>
          <w:szCs w:val="20"/>
        </w:rPr>
        <w:t xml:space="preserve">ecosistema 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basato </w:t>
      </w:r>
      <w:r w:rsidR="00BF15CD" w:rsidRPr="004E1485">
        <w:rPr>
          <w:rFonts w:ascii="Times New Roman" w:hAnsi="Times New Roman" w:cs="Times New Roman"/>
          <w:sz w:val="20"/>
          <w:szCs w:val="20"/>
        </w:rPr>
        <w:t>sulle infrastrutture complesse, sull'interoperabilità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 dei sottosistemi</w:t>
      </w:r>
      <w:r w:rsidR="00BF15CD" w:rsidRPr="004E1485">
        <w:rPr>
          <w:rFonts w:ascii="Times New Roman" w:hAnsi="Times New Roman" w:cs="Times New Roman"/>
          <w:sz w:val="20"/>
          <w:szCs w:val="20"/>
        </w:rPr>
        <w:t>, sulle strategie territoriali a largo raggio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. Il che implica – a cascata – </w:t>
      </w:r>
      <w:r w:rsidR="007F5B89" w:rsidRPr="004E1485">
        <w:rPr>
          <w:rFonts w:ascii="Times New Roman" w:hAnsi="Times New Roman" w:cs="Times New Roman"/>
          <w:sz w:val="20"/>
          <w:szCs w:val="20"/>
        </w:rPr>
        <w:t>la</w:t>
      </w:r>
      <w:r w:rsidR="00BF15CD" w:rsidRPr="004E1485">
        <w:rPr>
          <w:rFonts w:ascii="Times New Roman" w:hAnsi="Times New Roman" w:cs="Times New Roman"/>
          <w:sz w:val="20"/>
          <w:szCs w:val="20"/>
        </w:rPr>
        <w:t xml:space="preserve"> mappatura standardizzata delle competenze, anche uscendo dalla gabbia dei titoli di studio; </w:t>
      </w:r>
      <w:r w:rsidR="007F5B89" w:rsidRPr="004E1485">
        <w:rPr>
          <w:rFonts w:ascii="Times New Roman" w:hAnsi="Times New Roman" w:cs="Times New Roman"/>
          <w:sz w:val="20"/>
          <w:szCs w:val="20"/>
        </w:rPr>
        <w:t xml:space="preserve">la volontà di affrontare criticamente alcune mitologie (i nativi digitali, l’esperienza delle start up); </w:t>
      </w:r>
      <w:r w:rsidR="00BF15CD" w:rsidRPr="004E1485">
        <w:rPr>
          <w:rFonts w:ascii="Times New Roman" w:hAnsi="Times New Roman" w:cs="Times New Roman"/>
          <w:sz w:val="20"/>
          <w:szCs w:val="20"/>
        </w:rPr>
        <w:t>la consapevolezza che il digitale</w:t>
      </w:r>
      <w:r w:rsidR="00EA3C29" w:rsidRPr="004E1485">
        <w:rPr>
          <w:rFonts w:ascii="Times New Roman" w:hAnsi="Times New Roman" w:cs="Times New Roman"/>
          <w:sz w:val="20"/>
          <w:szCs w:val="20"/>
        </w:rPr>
        <w:t xml:space="preserve"> non è solo tecnologia di </w:t>
      </w:r>
      <w:proofErr w:type="spellStart"/>
      <w:r w:rsidR="00EA3C29" w:rsidRPr="004E1485">
        <w:rPr>
          <w:rFonts w:ascii="Times New Roman" w:hAnsi="Times New Roman" w:cs="Times New Roman"/>
          <w:sz w:val="20"/>
          <w:szCs w:val="20"/>
        </w:rPr>
        <w:t>front</w:t>
      </w:r>
      <w:r w:rsidR="00BF15CD" w:rsidRPr="004E1485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="00BF15CD" w:rsidRPr="004E1485">
        <w:rPr>
          <w:rFonts w:ascii="Times New Roman" w:hAnsi="Times New Roman" w:cs="Times New Roman"/>
          <w:sz w:val="20"/>
          <w:szCs w:val="20"/>
        </w:rPr>
        <w:t xml:space="preserve">, ma anche complessità sottostante; </w:t>
      </w:r>
      <w:r w:rsidR="007F5B89" w:rsidRPr="004E1485">
        <w:rPr>
          <w:rFonts w:ascii="Times New Roman" w:hAnsi="Times New Roman" w:cs="Times New Roman"/>
          <w:sz w:val="20"/>
          <w:szCs w:val="20"/>
        </w:rPr>
        <w:t>la distinzione tra informatica e digitale, inteso proprio come ecosistema sociale; e infine, più sullo sfondo, il cambio di stili di vita e di mentalità.</w:t>
      </w:r>
    </w:p>
    <w:p w:rsidR="007F5B89" w:rsidRPr="004E1485" w:rsidRDefault="007F5B89" w:rsidP="00431871">
      <w:pPr>
        <w:jc w:val="both"/>
        <w:rPr>
          <w:rFonts w:ascii="Times New Roman" w:hAnsi="Times New Roman" w:cs="Times New Roman"/>
          <w:sz w:val="20"/>
          <w:szCs w:val="20"/>
        </w:rPr>
      </w:pPr>
      <w:r w:rsidRPr="004E1485">
        <w:rPr>
          <w:rFonts w:ascii="Times New Roman" w:hAnsi="Times New Roman" w:cs="Times New Roman"/>
          <w:sz w:val="20"/>
          <w:szCs w:val="20"/>
        </w:rPr>
        <w:t xml:space="preserve">In questa prospettiva </w:t>
      </w:r>
      <w:r w:rsidR="00F26C70" w:rsidRPr="004E1485">
        <w:rPr>
          <w:rFonts w:ascii="Times New Roman" w:hAnsi="Times New Roman" w:cs="Times New Roman"/>
          <w:sz w:val="20"/>
          <w:szCs w:val="20"/>
        </w:rPr>
        <w:t xml:space="preserve">il CSI Piemonte, per le sue caratteristiche strutturali, si è trovato </w:t>
      </w:r>
      <w:r w:rsidR="00DA1A32">
        <w:rPr>
          <w:rFonts w:ascii="Times New Roman" w:hAnsi="Times New Roman" w:cs="Times New Roman"/>
          <w:sz w:val="20"/>
          <w:szCs w:val="20"/>
        </w:rPr>
        <w:t xml:space="preserve">sempre </w:t>
      </w:r>
      <w:r w:rsidR="00F26C70" w:rsidRPr="004E1485">
        <w:rPr>
          <w:rFonts w:ascii="Times New Roman" w:hAnsi="Times New Roman" w:cs="Times New Roman"/>
          <w:sz w:val="20"/>
          <w:szCs w:val="20"/>
        </w:rPr>
        <w:t>ad operare in una logica di integrazione (fra PA e Atenei, fra Sanità ed Enti culturali, fra complesse realtà metropolitane e piccoli comuni montani, ecc.)</w:t>
      </w:r>
      <w:r w:rsidR="00AE38C3" w:rsidRPr="004E1485">
        <w:rPr>
          <w:rFonts w:ascii="Times New Roman" w:hAnsi="Times New Roman" w:cs="Times New Roman"/>
          <w:sz w:val="20"/>
          <w:szCs w:val="20"/>
        </w:rPr>
        <w:t xml:space="preserve">, sviluppando esperienza proprio sulle problematiche di rapporto fra </w:t>
      </w:r>
      <w:proofErr w:type="spellStart"/>
      <w:r w:rsidR="00AE38C3" w:rsidRPr="004E1485">
        <w:rPr>
          <w:rFonts w:ascii="Times New Roman" w:hAnsi="Times New Roman" w:cs="Times New Roman"/>
          <w:sz w:val="20"/>
          <w:szCs w:val="20"/>
        </w:rPr>
        <w:t>microrealtà</w:t>
      </w:r>
      <w:proofErr w:type="spellEnd"/>
      <w:r w:rsidR="00AE38C3" w:rsidRPr="004E1485">
        <w:rPr>
          <w:rFonts w:ascii="Times New Roman" w:hAnsi="Times New Roman" w:cs="Times New Roman"/>
          <w:sz w:val="20"/>
          <w:szCs w:val="20"/>
        </w:rPr>
        <w:t xml:space="preserve"> diversificate</w:t>
      </w:r>
      <w:r w:rsidR="00DA1A32">
        <w:rPr>
          <w:rFonts w:ascii="Times New Roman" w:hAnsi="Times New Roman" w:cs="Times New Roman"/>
          <w:sz w:val="20"/>
          <w:szCs w:val="20"/>
        </w:rPr>
        <w:t>,</w:t>
      </w:r>
      <w:r w:rsidR="00AE38C3" w:rsidRPr="004E1485">
        <w:rPr>
          <w:rFonts w:ascii="Times New Roman" w:hAnsi="Times New Roman" w:cs="Times New Roman"/>
          <w:sz w:val="20"/>
          <w:szCs w:val="20"/>
        </w:rPr>
        <w:t xml:space="preserve"> da una parte, ed esigenze strutturali di interoperabilità, di ottimizzazione delle procedure, di riuso e ingegnerizzazione del software, di visione di sistema</w:t>
      </w:r>
      <w:r w:rsidR="00AD322B">
        <w:rPr>
          <w:rFonts w:ascii="Times New Roman" w:hAnsi="Times New Roman" w:cs="Times New Roman"/>
          <w:sz w:val="20"/>
          <w:szCs w:val="20"/>
        </w:rPr>
        <w:t>, di scenari di sviluppo a medio-lungo termine</w:t>
      </w:r>
      <w:bookmarkStart w:id="0" w:name="_GoBack"/>
      <w:bookmarkEnd w:id="0"/>
      <w:r w:rsidR="00AE38C3" w:rsidRPr="004E1485">
        <w:rPr>
          <w:rFonts w:ascii="Times New Roman" w:hAnsi="Times New Roman" w:cs="Times New Roman"/>
          <w:sz w:val="20"/>
          <w:szCs w:val="20"/>
        </w:rPr>
        <w:t xml:space="preserve">: </w:t>
      </w:r>
      <w:r w:rsidR="00EA3C29" w:rsidRPr="004E1485">
        <w:rPr>
          <w:rFonts w:ascii="Times New Roman" w:hAnsi="Times New Roman" w:cs="Times New Roman"/>
          <w:sz w:val="20"/>
          <w:szCs w:val="20"/>
        </w:rPr>
        <w:t>i temi che ora vengono posti all’attenzione e alla discussione del convegno</w:t>
      </w:r>
      <w:r w:rsidR="00F26C70" w:rsidRPr="004E1485">
        <w:rPr>
          <w:rFonts w:ascii="Times New Roman" w:hAnsi="Times New Roman" w:cs="Times New Roman"/>
          <w:sz w:val="20"/>
          <w:szCs w:val="20"/>
        </w:rPr>
        <w:t xml:space="preserve"> </w:t>
      </w:r>
      <w:r w:rsidR="00EA3C29" w:rsidRPr="004E1485">
        <w:rPr>
          <w:rFonts w:ascii="Times New Roman" w:hAnsi="Times New Roman" w:cs="Times New Roman"/>
          <w:sz w:val="20"/>
          <w:szCs w:val="20"/>
        </w:rPr>
        <w:t>“Competenze e culture digitali a confronto</w:t>
      </w:r>
      <w:r w:rsidR="00EA3C29" w:rsidRPr="004E1485">
        <w:rPr>
          <w:rFonts w:ascii="Times New Roman" w:hAnsi="Times New Roman" w:cs="Times New Roman"/>
          <w:sz w:val="20"/>
          <w:szCs w:val="20"/>
        </w:rPr>
        <w:t>”.</w:t>
      </w:r>
      <w:r w:rsidR="00F26C70" w:rsidRPr="004E148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F5B89" w:rsidRPr="004E1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38E"/>
    <w:multiLevelType w:val="hybridMultilevel"/>
    <w:tmpl w:val="69123016"/>
    <w:lvl w:ilvl="0" w:tplc="EBBC2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E"/>
    <w:rsid w:val="000511E9"/>
    <w:rsid w:val="000B11A5"/>
    <w:rsid w:val="000E2D81"/>
    <w:rsid w:val="002F5305"/>
    <w:rsid w:val="003A0335"/>
    <w:rsid w:val="00431871"/>
    <w:rsid w:val="00435EE2"/>
    <w:rsid w:val="004960E5"/>
    <w:rsid w:val="004D0B9D"/>
    <w:rsid w:val="004D7753"/>
    <w:rsid w:val="004E1485"/>
    <w:rsid w:val="004E2264"/>
    <w:rsid w:val="0050430A"/>
    <w:rsid w:val="005670DE"/>
    <w:rsid w:val="005C499E"/>
    <w:rsid w:val="00615AAA"/>
    <w:rsid w:val="0067109D"/>
    <w:rsid w:val="00687AAF"/>
    <w:rsid w:val="007F5B89"/>
    <w:rsid w:val="00837AE9"/>
    <w:rsid w:val="008F756F"/>
    <w:rsid w:val="0090682E"/>
    <w:rsid w:val="00970CCA"/>
    <w:rsid w:val="009B64FC"/>
    <w:rsid w:val="009F69FB"/>
    <w:rsid w:val="00A76B43"/>
    <w:rsid w:val="00AD322B"/>
    <w:rsid w:val="00AE38C3"/>
    <w:rsid w:val="00B03612"/>
    <w:rsid w:val="00BE6BFF"/>
    <w:rsid w:val="00BF15CD"/>
    <w:rsid w:val="00D16790"/>
    <w:rsid w:val="00D44FCE"/>
    <w:rsid w:val="00DA1A32"/>
    <w:rsid w:val="00E528D8"/>
    <w:rsid w:val="00EA3C29"/>
    <w:rsid w:val="00F26C70"/>
    <w:rsid w:val="00F34EDC"/>
    <w:rsid w:val="00FB5D63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544"/>
  <w15:chartTrackingRefBased/>
  <w15:docId w15:val="{B0D22E01-56C4-480D-B0F6-944FF34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8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Lughi</dc:creator>
  <cp:keywords/>
  <dc:description/>
  <cp:lastModifiedBy>Giulio Lughi</cp:lastModifiedBy>
  <cp:revision>5</cp:revision>
  <dcterms:created xsi:type="dcterms:W3CDTF">2016-04-03T17:28:00Z</dcterms:created>
  <dcterms:modified xsi:type="dcterms:W3CDTF">2016-04-03T17:37:00Z</dcterms:modified>
</cp:coreProperties>
</file>